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BA" w:rsidRDefault="00352CBA" w:rsidP="00352CBA">
      <w:pPr>
        <w:tabs>
          <w:tab w:val="left" w:pos="142"/>
        </w:tabs>
        <w:jc w:val="center"/>
        <w:rPr>
          <w:rStyle w:val="10"/>
        </w:rPr>
      </w:pPr>
      <w:r w:rsidRPr="00352CBA">
        <w:rPr>
          <w:rStyle w:val="10"/>
        </w:rPr>
        <w:t xml:space="preserve">VIII. </w:t>
      </w:r>
      <w:bookmarkStart w:id="0" w:name="_GoBack"/>
      <w:r w:rsidRPr="00352CBA">
        <w:rPr>
          <w:rStyle w:val="10"/>
        </w:rPr>
        <w:t xml:space="preserve">Требования к территориальной программе в части определения порядка, условий предоставления медицинской помощи, критериев доступности и качества медицинской помощи </w:t>
      </w:r>
    </w:p>
    <w:bookmarkEnd w:id="0"/>
    <w:p w:rsidR="00352CBA" w:rsidRDefault="00352CBA" w:rsidP="00352CBA">
      <w:pPr>
        <w:tabs>
          <w:tab w:val="left" w:pos="142"/>
        </w:tabs>
      </w:pPr>
      <w:r>
        <w:t xml:space="preserve">Территориальная программа в части определения порядка и условий оказания медицинской помощи должна включать: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 </w:t>
      </w:r>
    </w:p>
    <w:p w:rsidR="00352CBA" w:rsidRDefault="00352CBA" w:rsidP="00352CBA">
      <w:pPr>
        <w:tabs>
          <w:tab w:val="left" w:pos="142"/>
        </w:tabs>
      </w:pPr>
      <w:proofErr w:type="gramStart"/>
      <w: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(субъект Российской Федерации, в котором гражданин зарегистрирован по месту жительства</w:t>
      </w:r>
      <w:proofErr w:type="gramEnd"/>
      <w:r>
        <w:t xml:space="preserve">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Федерации); </w:t>
      </w:r>
    </w:p>
    <w:p w:rsidR="00352CBA" w:rsidRDefault="00352CBA" w:rsidP="00352CBA">
      <w:pPr>
        <w:tabs>
          <w:tab w:val="left" w:pos="142"/>
        </w:tabs>
      </w:pPr>
      <w:proofErr w:type="gramStart"/>
      <w:r>
        <w:t>27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</w:t>
      </w:r>
      <w:proofErr w:type="gramEnd"/>
      <w:r>
        <w:t>, за исключением лечебного питания, в том числе специализированных продуктов лечебного питания (по желанию пациента);</w:t>
      </w:r>
    </w:p>
    <w:p w:rsidR="00352CBA" w:rsidRDefault="00352CBA" w:rsidP="00352CBA">
      <w:pPr>
        <w:tabs>
          <w:tab w:val="left" w:pos="142"/>
        </w:tabs>
      </w:pPr>
      <w:r>
        <w:t xml:space="preserve"> перечень мероприятий по профилактике заболеваний и формированию здорового образа жизни, осуществляемых в рамках территориальной программы; перечень медицинских организаций, участвующих в реализации территориальной программы, в том числе территориальной программы обязательного медицинского страхования; </w:t>
      </w:r>
      <w:proofErr w:type="gramStart"/>
      <w: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показаний; </w:t>
      </w:r>
      <w:proofErr w:type="gramEnd"/>
    </w:p>
    <w:p w:rsidR="00352CBA" w:rsidRDefault="00352CBA" w:rsidP="00352CBA">
      <w:pPr>
        <w:tabs>
          <w:tab w:val="left" w:pos="142"/>
        </w:tabs>
      </w:pPr>
      <w:r>
        <w:t xml:space="preserve"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Федерации;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 </w:t>
      </w:r>
    </w:p>
    <w:p w:rsidR="00352CBA" w:rsidRDefault="00352CBA" w:rsidP="00352CBA">
      <w:pPr>
        <w:tabs>
          <w:tab w:val="left" w:pos="142"/>
        </w:tabs>
      </w:pPr>
      <w: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</w:t>
      </w:r>
      <w:r>
        <w:lastRenderedPageBreak/>
        <w:t xml:space="preserve">пациенту диагностических исследований - при отсутствии возможности их проведения медицинской организацией, оказывающей медицинскую помощь пациенту; </w:t>
      </w:r>
    </w:p>
    <w:p w:rsidR="00352CBA" w:rsidRDefault="00352CBA" w:rsidP="00352CBA">
      <w:pPr>
        <w:tabs>
          <w:tab w:val="left" w:pos="142"/>
        </w:tabs>
      </w:pPr>
      <w:r>
        <w:t xml:space="preserve">   </w:t>
      </w:r>
      <w:r>
        <w:t xml:space="preserve"> условия и сроки диспансеризации населения для отдельных категорий населения, профилактических осмотров несовершеннолетних; целевые значения критериев доступности и качества медицинской помощи, оказываемой в рамках территориальной программы;</w:t>
      </w:r>
    </w:p>
    <w:p w:rsidR="00352CBA" w:rsidRDefault="00352CBA" w:rsidP="00352CBA">
      <w:pPr>
        <w:tabs>
          <w:tab w:val="left" w:pos="142"/>
        </w:tabs>
      </w:pPr>
      <w:r>
        <w:t xml:space="preserve">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программы; </w:t>
      </w:r>
    </w:p>
    <w:p w:rsidR="00352CBA" w:rsidRDefault="00352CBA" w:rsidP="00352CBA">
      <w:pPr>
        <w:tabs>
          <w:tab w:val="left" w:pos="142"/>
        </w:tabs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 При этом: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352CBA" w:rsidRDefault="00352CBA" w:rsidP="00352CBA">
      <w:pPr>
        <w:tabs>
          <w:tab w:val="left" w:pos="142"/>
        </w:tabs>
      </w:pPr>
      <w:r>
        <w:t xml:space="preserve"> 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 </w:t>
      </w:r>
    </w:p>
    <w:p w:rsidR="00352CBA" w:rsidRDefault="00352CBA" w:rsidP="00352CBA">
      <w:pPr>
        <w:tabs>
          <w:tab w:val="left" w:pos="142"/>
        </w:tabs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52CBA" w:rsidRDefault="00352CBA" w:rsidP="00352CBA">
      <w:pPr>
        <w:tabs>
          <w:tab w:val="left" w:pos="142"/>
        </w:tabs>
      </w:pPr>
      <w:r>
        <w:t xml:space="preserve"> сроки проведения консультаций врачей-специалистов не должны превышать 14 календарных дней со дня обращения пациента в медицинскую организацию; </w:t>
      </w:r>
    </w:p>
    <w:p w:rsidR="00352CBA" w:rsidRDefault="00352CBA" w:rsidP="00352CBA">
      <w:pPr>
        <w:tabs>
          <w:tab w:val="left" w:pos="142"/>
        </w:tabs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</w:t>
      </w:r>
      <w:proofErr w:type="gramStart"/>
      <w:r>
        <w:t>о-</w:t>
      </w:r>
      <w:proofErr w:type="gramEnd"/>
      <w:r>
        <w:t xml:space="preserve"> резонансной томографии и ангиографии </w:t>
      </w:r>
      <w:r>
        <w:t>при оказании первичной медико-</w:t>
      </w:r>
      <w:r>
        <w:t xml:space="preserve">санитарной помощи не должны превышать 30 календарных дней со дня назначения.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 территориальных программах время </w:t>
      </w:r>
      <w:proofErr w:type="spellStart"/>
      <w:r>
        <w:t>доезда</w:t>
      </w:r>
      <w:proofErr w:type="spellEnd"/>
      <w: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  <w:r>
        <w:t xml:space="preserve"> При формировании территориальной программы учитываются: порядки оказания медицинской помощи и стандарты медицинской помощи;</w:t>
      </w:r>
    </w:p>
    <w:p w:rsidR="00352CBA" w:rsidRDefault="00352CBA" w:rsidP="00352CBA">
      <w:pPr>
        <w:tabs>
          <w:tab w:val="left" w:pos="142"/>
        </w:tabs>
      </w:pPr>
      <w:r>
        <w:t xml:space="preserve"> особенности половозрастного состава населения субъекта Российской Федерации; </w:t>
      </w:r>
    </w:p>
    <w:p w:rsidR="007F0DDD" w:rsidRDefault="00352CBA" w:rsidP="00352CBA">
      <w:pPr>
        <w:tabs>
          <w:tab w:val="left" w:pos="142"/>
        </w:tabs>
      </w:pPr>
      <w:proofErr w:type="gramStart"/>
      <w:r>
        <w:lastRenderedPageBreak/>
        <w:t>уровень и структура заболеваемости населения субъекта Российской Федерации, основанные на данных медицинской статистики; климатические и географические особенности региона и транспортная доступность медицинских организаций;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  <w:proofErr w:type="gramEnd"/>
    </w:p>
    <w:sectPr w:rsidR="007F0DDD" w:rsidSect="00352C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3"/>
    <w:rsid w:val="00352CBA"/>
    <w:rsid w:val="007F0DDD"/>
    <w:rsid w:val="00E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2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1114</Words>
  <Characters>6355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Ирина Сергеевна</cp:lastModifiedBy>
  <cp:revision>2</cp:revision>
  <dcterms:created xsi:type="dcterms:W3CDTF">2018-05-07T13:41:00Z</dcterms:created>
  <dcterms:modified xsi:type="dcterms:W3CDTF">2018-05-07T13:46:00Z</dcterms:modified>
</cp:coreProperties>
</file>